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EF" w:rsidRPr="00490D41" w:rsidRDefault="00AA1FEF" w:rsidP="00AA1FEF">
      <w:pPr>
        <w:widowControl w:val="0"/>
        <w:spacing w:line="360" w:lineRule="auto"/>
        <w:ind w:firstLine="340"/>
        <w:rPr>
          <w:lang w:val="uk-UA"/>
        </w:rPr>
      </w:pPr>
      <w:r w:rsidRPr="00490D41">
        <w:rPr>
          <w:b/>
          <w:lang w:val="uk-UA"/>
        </w:rPr>
        <w:t xml:space="preserve">Урок № </w:t>
      </w:r>
      <w:r w:rsidRPr="00490D41">
        <w:rPr>
          <w:b/>
          <w:bCs/>
          <w:lang w:val="uk-UA"/>
        </w:rPr>
        <w:t>31. Нова українська поліція</w:t>
      </w:r>
    </w:p>
    <w:p w:rsidR="00AA1FEF" w:rsidRPr="00490D41" w:rsidRDefault="00AA1FEF" w:rsidP="00AA1FEF">
      <w:pPr>
        <w:widowControl w:val="0"/>
        <w:spacing w:line="360" w:lineRule="auto"/>
        <w:ind w:firstLine="340"/>
        <w:rPr>
          <w:b/>
          <w:bCs/>
          <w:lang w:val="uk-UA"/>
        </w:rPr>
      </w:pPr>
      <w:r w:rsidRPr="00490D41">
        <w:rPr>
          <w:b/>
          <w:bCs/>
          <w:lang w:val="uk-UA"/>
        </w:rPr>
        <w:t>ІНФОРМАЦІЙНА КАРТКА № 1 ДЛЯ РОБОТИ В ГРУПАХ</w:t>
      </w:r>
    </w:p>
    <w:p w:rsidR="00AA1FEF" w:rsidRPr="00797134" w:rsidRDefault="00AA1FEF" w:rsidP="00AA1FEF">
      <w:pPr>
        <w:widowControl w:val="0"/>
        <w:spacing w:line="360" w:lineRule="auto"/>
        <w:ind w:firstLine="340"/>
        <w:rPr>
          <w:b/>
          <w:iCs/>
          <w:lang w:val="uk-UA"/>
        </w:rPr>
      </w:pPr>
      <w:r w:rsidRPr="00797134">
        <w:rPr>
          <w:b/>
          <w:iCs/>
          <w:lang w:val="uk-UA"/>
        </w:rPr>
        <w:t>Завдання</w:t>
      </w:r>
    </w:p>
    <w:p w:rsidR="00AA1FEF" w:rsidRPr="004E4004" w:rsidRDefault="00AA1FEF" w:rsidP="00AA1FEF">
      <w:pPr>
        <w:widowControl w:val="0"/>
        <w:spacing w:line="360" w:lineRule="auto"/>
        <w:ind w:firstLine="340"/>
        <w:rPr>
          <w:iCs/>
          <w:lang w:val="uk-UA"/>
        </w:rPr>
      </w:pPr>
      <w:r w:rsidRPr="004E4004">
        <w:rPr>
          <w:iCs/>
          <w:lang w:val="uk-UA"/>
        </w:rPr>
        <w:t>Спираючись на текст джерела та матеріал пункту параграфа, дайте відповіді на запитання:</w:t>
      </w:r>
    </w:p>
    <w:p w:rsidR="00AA1FEF" w:rsidRDefault="00AA1FEF" w:rsidP="00AA1FEF">
      <w:pPr>
        <w:widowControl w:val="0"/>
        <w:spacing w:line="360" w:lineRule="auto"/>
        <w:ind w:firstLine="340"/>
        <w:rPr>
          <w:iCs/>
          <w:lang w:val="uk-UA"/>
        </w:rPr>
      </w:pPr>
      <w:r w:rsidRPr="004E4004">
        <w:rPr>
          <w:lang w:val="uk-UA"/>
        </w:rPr>
        <w:t>1)</w:t>
      </w:r>
      <w:r w:rsidRPr="004E4004">
        <w:rPr>
          <w:lang w:val="uk-UA"/>
        </w:rPr>
        <w:tab/>
      </w:r>
      <w:r w:rsidRPr="004E4004">
        <w:rPr>
          <w:iCs/>
          <w:lang w:val="uk-UA"/>
        </w:rPr>
        <w:t>Який статус має Національна поліція згідно із законодавством?</w:t>
      </w:r>
    </w:p>
    <w:p w:rsidR="00AA1FEF" w:rsidRPr="004E4004" w:rsidRDefault="00AA1FEF" w:rsidP="00AA1FEF">
      <w:pPr>
        <w:widowControl w:val="0"/>
        <w:spacing w:line="360" w:lineRule="auto"/>
        <w:ind w:firstLine="340"/>
        <w:rPr>
          <w:iCs/>
          <w:lang w:val="uk-UA"/>
        </w:rPr>
      </w:pPr>
      <w:r>
        <w:rPr>
          <w:i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FEF" w:rsidRDefault="00AA1FEF" w:rsidP="00AA1FEF">
      <w:pPr>
        <w:widowControl w:val="0"/>
        <w:spacing w:line="360" w:lineRule="auto"/>
        <w:ind w:firstLine="340"/>
        <w:rPr>
          <w:iCs/>
          <w:lang w:val="uk-UA"/>
        </w:rPr>
      </w:pPr>
      <w:r w:rsidRPr="004E4004">
        <w:rPr>
          <w:lang w:val="uk-UA"/>
        </w:rPr>
        <w:t>2)</w:t>
      </w:r>
      <w:r w:rsidRPr="004E4004">
        <w:rPr>
          <w:lang w:val="uk-UA"/>
        </w:rPr>
        <w:tab/>
      </w:r>
      <w:r w:rsidRPr="004E4004">
        <w:rPr>
          <w:iCs/>
          <w:lang w:val="uk-UA"/>
        </w:rPr>
        <w:t>Які завдання має виконувати Національна поліція?</w:t>
      </w:r>
    </w:p>
    <w:p w:rsidR="00AA1FEF" w:rsidRPr="004E4004" w:rsidRDefault="00AA1FEF" w:rsidP="00AA1FEF">
      <w:pPr>
        <w:widowControl w:val="0"/>
        <w:spacing w:line="360" w:lineRule="auto"/>
        <w:ind w:firstLine="340"/>
        <w:rPr>
          <w:iCs/>
          <w:lang w:val="uk-UA"/>
        </w:rPr>
      </w:pPr>
      <w:r>
        <w:rPr>
          <w:iCs/>
          <w:lang w:val="uk-UA"/>
        </w:rPr>
        <w:t>______________________________________________________________________________________________________________________________________________________________________________________________________________________________</w:t>
      </w:r>
    </w:p>
    <w:p w:rsidR="00AA1FEF" w:rsidRPr="004E4004" w:rsidRDefault="00AA1FEF" w:rsidP="00AA1FEF">
      <w:pPr>
        <w:widowControl w:val="0"/>
        <w:spacing w:line="360" w:lineRule="auto"/>
        <w:ind w:firstLine="340"/>
        <w:rPr>
          <w:iCs/>
          <w:lang w:val="uk-UA"/>
        </w:rPr>
      </w:pPr>
      <w:r w:rsidRPr="004E4004">
        <w:rPr>
          <w:lang w:val="uk-UA"/>
        </w:rPr>
        <w:t>3)</w:t>
      </w:r>
      <w:r w:rsidRPr="004E4004">
        <w:rPr>
          <w:lang w:val="uk-UA"/>
        </w:rPr>
        <w:tab/>
      </w:r>
      <w:r w:rsidRPr="004E4004">
        <w:rPr>
          <w:iCs/>
          <w:lang w:val="uk-UA"/>
        </w:rPr>
        <w:t>Як, на вашу думку, слід розуміти положення Закону про те, що завданнями цього органу є «надання поліцейських послуг»?</w:t>
      </w:r>
    </w:p>
    <w:p w:rsidR="00AA1FEF" w:rsidRPr="00490D41" w:rsidRDefault="00AA1FEF" w:rsidP="00AA1FEF">
      <w:pPr>
        <w:widowControl w:val="0"/>
        <w:spacing w:line="360" w:lineRule="auto"/>
        <w:ind w:firstLine="340"/>
        <w:rPr>
          <w:i/>
          <w:iCs/>
          <w:lang w:val="uk-UA"/>
        </w:rPr>
      </w:pPr>
      <w:r>
        <w:rPr>
          <w:i/>
          <w:iCs/>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FEF" w:rsidRDefault="00AA1FEF" w:rsidP="00AA1FEF">
      <w:pPr>
        <w:widowControl w:val="0"/>
        <w:spacing w:line="360" w:lineRule="auto"/>
        <w:ind w:firstLine="340"/>
        <w:rPr>
          <w:b/>
          <w:bCs/>
          <w:lang w:val="uk-UA"/>
        </w:rPr>
      </w:pPr>
    </w:p>
    <w:p w:rsidR="00797134" w:rsidRDefault="00797134">
      <w:pPr>
        <w:spacing w:after="200" w:line="276" w:lineRule="auto"/>
        <w:rPr>
          <w:b/>
          <w:bCs/>
          <w:lang w:val="uk-UA"/>
        </w:rPr>
      </w:pPr>
      <w:r>
        <w:rPr>
          <w:b/>
          <w:bCs/>
          <w:lang w:val="uk-UA"/>
        </w:rPr>
        <w:br w:type="page"/>
      </w:r>
    </w:p>
    <w:p w:rsidR="00AA1FEF" w:rsidRPr="00490D41" w:rsidRDefault="00AA1FEF" w:rsidP="00AA1FEF">
      <w:pPr>
        <w:widowControl w:val="0"/>
        <w:spacing w:line="360" w:lineRule="auto"/>
        <w:ind w:firstLine="340"/>
        <w:jc w:val="center"/>
        <w:rPr>
          <w:i/>
          <w:iCs/>
          <w:lang w:val="uk-UA"/>
        </w:rPr>
      </w:pPr>
      <w:r w:rsidRPr="00490D41">
        <w:rPr>
          <w:b/>
          <w:bCs/>
          <w:lang w:val="uk-UA"/>
        </w:rPr>
        <w:lastRenderedPageBreak/>
        <w:t>Закон України «Про Національну поліцію»</w:t>
      </w:r>
      <w:r>
        <w:rPr>
          <w:b/>
          <w:bCs/>
          <w:lang w:val="uk-UA"/>
        </w:rPr>
        <w:t xml:space="preserve"> (витяг)</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1.</w:t>
      </w:r>
      <w:r w:rsidRPr="00490D41">
        <w:rPr>
          <w:rFonts w:ascii="Times New Roman" w:hAnsi="Times New Roman" w:cs="Times New Roman"/>
          <w:color w:val="auto"/>
          <w:lang w:val="uk-UA"/>
        </w:rPr>
        <w:t xml:space="preserve"> Національна поліція України</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Національна поліція України (далі — поліція)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Діяльність поліції спрямовується та координується Кабінетом Міністрів України через Міністра внутрішніх справ України згідно із законом.</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2.</w:t>
      </w:r>
      <w:r w:rsidRPr="00490D41">
        <w:rPr>
          <w:rFonts w:ascii="Times New Roman" w:hAnsi="Times New Roman" w:cs="Times New Roman"/>
          <w:color w:val="auto"/>
          <w:lang w:val="uk-UA"/>
        </w:rPr>
        <w:t xml:space="preserve"> Завдання поліції</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Завданнями поліції є надання поліцейських послуг у сферах:</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забезпечення публічної безпеки і порядку;</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охорони прав і свобод людини, а також інтересів суспільства і держави;</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протидії злочинності;</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4)</w:t>
      </w:r>
      <w:r w:rsidRPr="00490D41">
        <w:rPr>
          <w:rFonts w:ascii="Times New Roman" w:hAnsi="Times New Roman" w:cs="Times New Roman"/>
          <w:color w:val="auto"/>
          <w:lang w:val="uk-UA"/>
        </w:rPr>
        <w:tab/>
        <w:t>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3.</w:t>
      </w:r>
      <w:r w:rsidRPr="00490D41">
        <w:rPr>
          <w:rFonts w:ascii="Times New Roman" w:hAnsi="Times New Roman" w:cs="Times New Roman"/>
          <w:color w:val="auto"/>
          <w:lang w:val="uk-UA"/>
        </w:rPr>
        <w:t xml:space="preserve"> Правова основа діяльності поліції</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У своїй діяльності поліція керується Конституцією України, міжнародними договорами України, згода на обов’язковість яких надана Верховною Радою України, цим та іншими законами України, актами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а також виданими відповідно до них актами Міністерства внутрішніх справ України, іншими нормативно-правовими актами.</w:t>
      </w:r>
    </w:p>
    <w:p w:rsidR="00AA1FEF" w:rsidRPr="00490D41" w:rsidRDefault="00AA1FEF" w:rsidP="00AA1FEF">
      <w:pPr>
        <w:widowControl w:val="0"/>
        <w:spacing w:line="360" w:lineRule="auto"/>
        <w:ind w:firstLine="340"/>
        <w:rPr>
          <w:b/>
          <w:bCs/>
          <w:lang w:val="uk-UA"/>
        </w:rPr>
      </w:pPr>
    </w:p>
    <w:p w:rsidR="00797134" w:rsidRDefault="00797134">
      <w:pPr>
        <w:spacing w:after="200" w:line="276" w:lineRule="auto"/>
        <w:rPr>
          <w:b/>
          <w:bCs/>
          <w:lang w:val="uk-UA"/>
        </w:rPr>
      </w:pPr>
      <w:r>
        <w:rPr>
          <w:b/>
          <w:bCs/>
          <w:lang w:val="uk-UA"/>
        </w:rPr>
        <w:br w:type="page"/>
      </w:r>
    </w:p>
    <w:p w:rsidR="00AA1FEF" w:rsidRPr="00490D41" w:rsidRDefault="00AA1FEF" w:rsidP="00AA1FEF">
      <w:pPr>
        <w:widowControl w:val="0"/>
        <w:spacing w:line="360" w:lineRule="auto"/>
        <w:ind w:firstLine="340"/>
        <w:rPr>
          <w:b/>
          <w:bCs/>
          <w:lang w:val="uk-UA"/>
        </w:rPr>
      </w:pPr>
      <w:r w:rsidRPr="00490D41">
        <w:rPr>
          <w:b/>
          <w:bCs/>
          <w:lang w:val="uk-UA"/>
        </w:rPr>
        <w:lastRenderedPageBreak/>
        <w:t>ІНФОРМАЦІЙНА КАРТКА № 2 ДЛЯ РОБОТИ В ГРУПАХ</w:t>
      </w:r>
    </w:p>
    <w:p w:rsidR="00AA1FEF" w:rsidRPr="00797134" w:rsidRDefault="00AA1FEF" w:rsidP="00AA1FEF">
      <w:pPr>
        <w:widowControl w:val="0"/>
        <w:spacing w:line="360" w:lineRule="auto"/>
        <w:ind w:firstLine="340"/>
        <w:rPr>
          <w:b/>
          <w:iCs/>
          <w:lang w:val="uk-UA"/>
        </w:rPr>
      </w:pPr>
      <w:r w:rsidRPr="00797134">
        <w:rPr>
          <w:b/>
          <w:iCs/>
          <w:lang w:val="uk-UA"/>
        </w:rPr>
        <w:t>Завдання</w:t>
      </w:r>
    </w:p>
    <w:p w:rsidR="00AA1FEF" w:rsidRPr="004E4004" w:rsidRDefault="00AA1FEF" w:rsidP="00AA1FEF">
      <w:pPr>
        <w:widowControl w:val="0"/>
        <w:spacing w:line="360" w:lineRule="auto"/>
        <w:ind w:firstLine="340"/>
        <w:rPr>
          <w:iCs/>
          <w:lang w:val="uk-UA"/>
        </w:rPr>
      </w:pPr>
      <w:r w:rsidRPr="004E4004">
        <w:rPr>
          <w:iCs/>
          <w:lang w:val="uk-UA"/>
        </w:rPr>
        <w:t>Спираючись на текст джерела та матеріал пункту параграфа, подайте у вигляді схеми систему Національної поліції.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A1FEF" w:rsidRPr="0007533E" w:rsidTr="00A3571C">
        <w:tc>
          <w:tcPr>
            <w:tcW w:w="9288" w:type="dxa"/>
          </w:tcPr>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p w:rsidR="00AA1FEF" w:rsidRPr="0007533E" w:rsidRDefault="00AA1FEF" w:rsidP="00A3571C">
            <w:pPr>
              <w:widowControl w:val="0"/>
              <w:spacing w:line="360" w:lineRule="auto"/>
              <w:rPr>
                <w:iCs/>
                <w:lang w:val="uk-UA"/>
              </w:rPr>
            </w:pPr>
          </w:p>
        </w:tc>
      </w:tr>
    </w:tbl>
    <w:p w:rsidR="00AA1FEF" w:rsidRPr="004E4004" w:rsidRDefault="00AA1FEF" w:rsidP="00AA1FEF">
      <w:pPr>
        <w:widowControl w:val="0"/>
        <w:spacing w:line="360" w:lineRule="auto"/>
        <w:ind w:firstLine="340"/>
        <w:rPr>
          <w:iCs/>
          <w:lang w:val="uk-UA"/>
        </w:rPr>
      </w:pPr>
    </w:p>
    <w:p w:rsidR="00797134" w:rsidRDefault="00797134">
      <w:pPr>
        <w:spacing w:after="200" w:line="276" w:lineRule="auto"/>
        <w:rPr>
          <w:b/>
          <w:bCs/>
          <w:lang w:val="uk-UA"/>
        </w:rPr>
      </w:pPr>
      <w:r>
        <w:rPr>
          <w:b/>
          <w:bCs/>
          <w:lang w:val="uk-UA"/>
        </w:rPr>
        <w:br w:type="page"/>
      </w:r>
    </w:p>
    <w:p w:rsidR="00AA1FEF" w:rsidRPr="00490D41" w:rsidRDefault="00AA1FEF" w:rsidP="00AA1FEF">
      <w:pPr>
        <w:widowControl w:val="0"/>
        <w:spacing w:line="360" w:lineRule="auto"/>
        <w:ind w:firstLine="340"/>
        <w:rPr>
          <w:b/>
          <w:bCs/>
          <w:lang w:val="uk-UA"/>
        </w:rPr>
      </w:pPr>
      <w:r w:rsidRPr="00490D41">
        <w:rPr>
          <w:b/>
          <w:bCs/>
          <w:lang w:val="uk-UA"/>
        </w:rPr>
        <w:lastRenderedPageBreak/>
        <w:t>Закон України «Про Національну поліцію»</w:t>
      </w:r>
      <w:r>
        <w:rPr>
          <w:b/>
          <w:bCs/>
          <w:lang w:val="uk-UA"/>
        </w:rPr>
        <w:t xml:space="preserve"> (витяг)</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13.</w:t>
      </w:r>
      <w:r w:rsidRPr="00490D41">
        <w:rPr>
          <w:rFonts w:ascii="Times New Roman" w:hAnsi="Times New Roman" w:cs="Times New Roman"/>
          <w:color w:val="auto"/>
          <w:lang w:val="uk-UA"/>
        </w:rPr>
        <w:t xml:space="preserve"> Загальна система поліції</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Систему поліції складають:</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центральний орган управління поліцією;</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територіальні органи поліції.</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До складу апарату центрального органу управління поліції входять організаційно поєднані структурні підрозділи, що забезпечують діяльність керівника поліції, а також виконання покладених на поліцію завдань.</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У складі поліції функціонують:</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кримінальна поліція;</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патрульна поліція;</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органи досудового розслідування;</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4)</w:t>
      </w:r>
      <w:r w:rsidRPr="00490D41">
        <w:rPr>
          <w:rFonts w:ascii="Times New Roman" w:hAnsi="Times New Roman" w:cs="Times New Roman"/>
          <w:color w:val="auto"/>
          <w:lang w:val="uk-UA"/>
        </w:rPr>
        <w:tab/>
        <w:t>поліція охорони;</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5)</w:t>
      </w:r>
      <w:r w:rsidRPr="00490D41">
        <w:rPr>
          <w:rFonts w:ascii="Times New Roman" w:hAnsi="Times New Roman" w:cs="Times New Roman"/>
          <w:color w:val="auto"/>
          <w:lang w:val="uk-UA"/>
        </w:rPr>
        <w:tab/>
        <w:t>спеціальна поліція;</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6)</w:t>
      </w:r>
      <w:r w:rsidRPr="00490D41">
        <w:rPr>
          <w:rFonts w:ascii="Times New Roman" w:hAnsi="Times New Roman" w:cs="Times New Roman"/>
          <w:color w:val="auto"/>
          <w:lang w:val="uk-UA"/>
        </w:rPr>
        <w:tab/>
        <w:t>поліція особливого призначення.</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4.</w:t>
      </w:r>
      <w:r w:rsidRPr="00490D41">
        <w:rPr>
          <w:rFonts w:ascii="Times New Roman" w:hAnsi="Times New Roman" w:cs="Times New Roman"/>
          <w:color w:val="auto"/>
          <w:lang w:val="uk-UA"/>
        </w:rPr>
        <w:tab/>
        <w:t>У системі поліції можуть утворюватися науково-дослідні установи та установи забезпечення.</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5.</w:t>
      </w:r>
      <w:r w:rsidRPr="00490D41">
        <w:rPr>
          <w:rFonts w:ascii="Times New Roman" w:hAnsi="Times New Roman" w:cs="Times New Roman"/>
          <w:color w:val="auto"/>
          <w:lang w:val="uk-UA"/>
        </w:rPr>
        <w:tab/>
        <w:t>Загальна чисельність поліції, що утримується за рахунок коштів Державного бюджету України, до 1 січня 2018 року не може перевищувати 140 тисяч осіб.</w:t>
      </w:r>
    </w:p>
    <w:p w:rsidR="00AA1FEF" w:rsidRPr="00490D41" w:rsidRDefault="00AA1FEF" w:rsidP="00AA1FEF">
      <w:pPr>
        <w:widowControl w:val="0"/>
        <w:spacing w:line="360" w:lineRule="auto"/>
        <w:ind w:firstLine="340"/>
        <w:rPr>
          <w:i/>
          <w:iCs/>
          <w:lang w:val="uk-UA"/>
        </w:rPr>
      </w:pPr>
    </w:p>
    <w:p w:rsidR="00797134" w:rsidRDefault="00797134">
      <w:pPr>
        <w:spacing w:after="200" w:line="276" w:lineRule="auto"/>
        <w:rPr>
          <w:b/>
          <w:bCs/>
          <w:lang w:val="uk-UA"/>
        </w:rPr>
      </w:pPr>
      <w:r>
        <w:rPr>
          <w:b/>
          <w:bCs/>
          <w:lang w:val="uk-UA"/>
        </w:rPr>
        <w:br w:type="page"/>
      </w:r>
    </w:p>
    <w:p w:rsidR="00AA1FEF" w:rsidRPr="00490D41" w:rsidRDefault="00AA1FEF" w:rsidP="00AA1FEF">
      <w:pPr>
        <w:widowControl w:val="0"/>
        <w:spacing w:line="360" w:lineRule="auto"/>
        <w:ind w:firstLine="340"/>
        <w:rPr>
          <w:b/>
          <w:bCs/>
          <w:lang w:val="uk-UA"/>
        </w:rPr>
      </w:pPr>
      <w:r w:rsidRPr="00490D41">
        <w:rPr>
          <w:b/>
          <w:bCs/>
          <w:lang w:val="uk-UA"/>
        </w:rPr>
        <w:lastRenderedPageBreak/>
        <w:t>ІНФОРМАЦІЙНА КАРТКА № 3 ДЛЯ РОБОТИ В ГРУПАХ</w:t>
      </w:r>
    </w:p>
    <w:p w:rsidR="00AA1FEF" w:rsidRPr="00797134" w:rsidRDefault="00AA1FEF" w:rsidP="00AA1FEF">
      <w:pPr>
        <w:widowControl w:val="0"/>
        <w:spacing w:line="360" w:lineRule="auto"/>
        <w:ind w:firstLine="340"/>
        <w:rPr>
          <w:b/>
          <w:iCs/>
          <w:lang w:val="uk-UA"/>
        </w:rPr>
      </w:pPr>
      <w:r w:rsidRPr="00797134">
        <w:rPr>
          <w:b/>
          <w:iCs/>
          <w:lang w:val="uk-UA"/>
        </w:rPr>
        <w:t>Завдання</w:t>
      </w:r>
    </w:p>
    <w:p w:rsidR="00AA1FEF" w:rsidRDefault="00AA1FEF" w:rsidP="00AA1FEF">
      <w:pPr>
        <w:widowControl w:val="0"/>
        <w:spacing w:line="360" w:lineRule="auto"/>
        <w:ind w:firstLine="340"/>
        <w:rPr>
          <w:b/>
          <w:bCs/>
          <w:lang w:val="uk-UA"/>
        </w:rPr>
      </w:pPr>
      <w:r w:rsidRPr="004E4004">
        <w:rPr>
          <w:iCs/>
          <w:lang w:val="uk-UA"/>
        </w:rPr>
        <w:t>Спираючись на текст джерела та матеріал пункту параграфа, подайте у вигляді схеми поліцейські заходи, які можуть здійснюватися представниками Національної поліції</w:t>
      </w:r>
      <w:r w:rsidRPr="004E4004">
        <w:rPr>
          <w:b/>
          <w:bCs/>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A1FEF" w:rsidRPr="0007533E" w:rsidTr="00A3571C">
        <w:tc>
          <w:tcPr>
            <w:tcW w:w="9288" w:type="dxa"/>
          </w:tcPr>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p w:rsidR="00AA1FEF" w:rsidRPr="0007533E" w:rsidRDefault="00AA1FEF" w:rsidP="00A3571C">
            <w:pPr>
              <w:widowControl w:val="0"/>
              <w:spacing w:line="360" w:lineRule="auto"/>
              <w:rPr>
                <w:b/>
                <w:bCs/>
                <w:lang w:val="uk-UA"/>
              </w:rPr>
            </w:pPr>
          </w:p>
        </w:tc>
      </w:tr>
    </w:tbl>
    <w:p w:rsidR="00AA1FEF" w:rsidRPr="004E4004" w:rsidRDefault="00AA1FEF" w:rsidP="00AA1FEF">
      <w:pPr>
        <w:widowControl w:val="0"/>
        <w:spacing w:line="360" w:lineRule="auto"/>
        <w:ind w:firstLine="340"/>
        <w:rPr>
          <w:b/>
          <w:bCs/>
          <w:lang w:val="uk-UA"/>
        </w:rPr>
      </w:pPr>
    </w:p>
    <w:p w:rsidR="00797134" w:rsidRDefault="00797134">
      <w:pPr>
        <w:spacing w:after="200" w:line="276" w:lineRule="auto"/>
        <w:rPr>
          <w:b/>
          <w:bCs/>
          <w:lang w:val="uk-UA"/>
        </w:rPr>
      </w:pPr>
      <w:r>
        <w:rPr>
          <w:b/>
          <w:bCs/>
          <w:lang w:val="uk-UA"/>
        </w:rPr>
        <w:br w:type="page"/>
      </w:r>
    </w:p>
    <w:p w:rsidR="00AA1FEF" w:rsidRPr="00490D41" w:rsidRDefault="00AA1FEF" w:rsidP="00AA1FEF">
      <w:pPr>
        <w:widowControl w:val="0"/>
        <w:spacing w:line="360" w:lineRule="auto"/>
        <w:ind w:firstLine="340"/>
        <w:rPr>
          <w:b/>
          <w:bCs/>
          <w:lang w:val="uk-UA"/>
        </w:rPr>
      </w:pPr>
      <w:r w:rsidRPr="00490D41">
        <w:rPr>
          <w:b/>
          <w:bCs/>
          <w:lang w:val="uk-UA"/>
        </w:rPr>
        <w:lastRenderedPageBreak/>
        <w:t>Закон України «Про Національну поліцію»</w:t>
      </w:r>
      <w:r>
        <w:rPr>
          <w:b/>
          <w:bCs/>
          <w:lang w:val="uk-UA"/>
        </w:rPr>
        <w:t xml:space="preserve"> (витяг)</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31.</w:t>
      </w:r>
      <w:r w:rsidRPr="00490D41">
        <w:rPr>
          <w:rFonts w:ascii="Times New Roman" w:hAnsi="Times New Roman" w:cs="Times New Roman"/>
          <w:color w:val="auto"/>
          <w:lang w:val="uk-UA"/>
        </w:rPr>
        <w:t xml:space="preserve"> Превентивні поліцейські заходи</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Поліція може застосовувати такі превентивні заходи:</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перевірка документів особи;</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опитування особи;</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поверхнева перевірка і огляд;</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4)</w:t>
      </w:r>
      <w:r w:rsidRPr="00490D41">
        <w:rPr>
          <w:rFonts w:ascii="Times New Roman" w:hAnsi="Times New Roman" w:cs="Times New Roman"/>
          <w:color w:val="auto"/>
          <w:lang w:val="uk-UA"/>
        </w:rPr>
        <w:tab/>
        <w:t>зупинення транспортного засобу;</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5)</w:t>
      </w:r>
      <w:r w:rsidRPr="00490D41">
        <w:rPr>
          <w:rFonts w:ascii="Times New Roman" w:hAnsi="Times New Roman" w:cs="Times New Roman"/>
          <w:color w:val="auto"/>
          <w:lang w:val="uk-UA"/>
        </w:rPr>
        <w:tab/>
        <w:t>вимога залишити місце і обмеження доступу до визначеної території;</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6)</w:t>
      </w:r>
      <w:r w:rsidRPr="00490D41">
        <w:rPr>
          <w:rFonts w:ascii="Times New Roman" w:hAnsi="Times New Roman" w:cs="Times New Roman"/>
          <w:color w:val="auto"/>
          <w:lang w:val="uk-UA"/>
        </w:rPr>
        <w:tab/>
        <w:t>обмеження пересування особи, транспортного засобу або фактичного володіння річчю;</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7)</w:t>
      </w:r>
      <w:r w:rsidRPr="00490D41">
        <w:rPr>
          <w:rFonts w:ascii="Times New Roman" w:hAnsi="Times New Roman" w:cs="Times New Roman"/>
          <w:color w:val="auto"/>
          <w:lang w:val="uk-UA"/>
        </w:rPr>
        <w:tab/>
        <w:t>проникнення до житла чи іншого володіння особи;</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8)</w:t>
      </w:r>
      <w:r w:rsidRPr="00490D41">
        <w:rPr>
          <w:rFonts w:ascii="Times New Roman" w:hAnsi="Times New Roman" w:cs="Times New Roman"/>
          <w:color w:val="auto"/>
          <w:lang w:val="uk-UA"/>
        </w:rPr>
        <w:tab/>
        <w:t>перевірка дотримання вимог дозвільної системи органів внутрішніх справ;</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9)</w:t>
      </w:r>
      <w:r w:rsidRPr="00490D41">
        <w:rPr>
          <w:rFonts w:ascii="Times New Roman" w:hAnsi="Times New Roman" w:cs="Times New Roman"/>
          <w:color w:val="auto"/>
          <w:lang w:val="uk-UA"/>
        </w:rPr>
        <w:tab/>
        <w:t xml:space="preserve">застосування технічних приладів і технічних засобів, що мають функції </w:t>
      </w:r>
      <w:proofErr w:type="spellStart"/>
      <w:r w:rsidRPr="00490D41">
        <w:rPr>
          <w:rFonts w:ascii="Times New Roman" w:hAnsi="Times New Roman" w:cs="Times New Roman"/>
          <w:color w:val="auto"/>
          <w:lang w:val="uk-UA"/>
        </w:rPr>
        <w:t>фото-</w:t>
      </w:r>
      <w:proofErr w:type="spellEnd"/>
      <w:r w:rsidRPr="00490D41">
        <w:rPr>
          <w:rFonts w:ascii="Times New Roman" w:hAnsi="Times New Roman" w:cs="Times New Roman"/>
          <w:color w:val="auto"/>
          <w:lang w:val="uk-UA"/>
        </w:rPr>
        <w:t xml:space="preserve"> і кінозйомки, відеозапису, засобів </w:t>
      </w:r>
      <w:proofErr w:type="spellStart"/>
      <w:r w:rsidRPr="00490D41">
        <w:rPr>
          <w:rFonts w:ascii="Times New Roman" w:hAnsi="Times New Roman" w:cs="Times New Roman"/>
          <w:color w:val="auto"/>
          <w:lang w:val="uk-UA"/>
        </w:rPr>
        <w:t>фото-</w:t>
      </w:r>
      <w:proofErr w:type="spellEnd"/>
      <w:r w:rsidRPr="00490D41">
        <w:rPr>
          <w:rFonts w:ascii="Times New Roman" w:hAnsi="Times New Roman" w:cs="Times New Roman"/>
          <w:color w:val="auto"/>
          <w:lang w:val="uk-UA"/>
        </w:rPr>
        <w:t xml:space="preserve"> і кінозйомки, відеозапису;</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10)</w:t>
      </w:r>
      <w:r w:rsidRPr="00490D41">
        <w:rPr>
          <w:rFonts w:ascii="Times New Roman" w:hAnsi="Times New Roman" w:cs="Times New Roman"/>
          <w:color w:val="auto"/>
          <w:lang w:val="uk-UA"/>
        </w:rPr>
        <w:tab/>
        <w:t>перевірка дотримання обмежень, установлених законом стосовно осіб, які перебувають під адміністративним наглядом, та інших категорій осіб;</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11)</w:t>
      </w:r>
      <w:r w:rsidRPr="00490D41">
        <w:rPr>
          <w:rFonts w:ascii="Times New Roman" w:hAnsi="Times New Roman" w:cs="Times New Roman"/>
          <w:color w:val="auto"/>
          <w:lang w:val="uk-UA"/>
        </w:rPr>
        <w:tab/>
        <w:t>поліцейське піклування.</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Під час проведення превентивних поліцейських заходів поліція зобов’язана повідомити особі про причини застосування до неї превентивних заходів, а також довести до її відома нормативно-правові акти, на підставі яких застосовуються такі заходи.</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Style w:val="rvts9"/>
          <w:rFonts w:ascii="Times New Roman" w:hAnsi="Times New Roman" w:cs="Times New Roman"/>
          <w:b/>
          <w:bCs/>
          <w:color w:val="auto"/>
          <w:lang w:val="uk-UA"/>
        </w:rPr>
        <w:t>Стаття 42.</w:t>
      </w:r>
      <w:r w:rsidRPr="00490D41">
        <w:rPr>
          <w:rFonts w:ascii="Times New Roman" w:hAnsi="Times New Roman" w:cs="Times New Roman"/>
          <w:color w:val="auto"/>
          <w:lang w:val="uk-UA"/>
        </w:rPr>
        <w:t xml:space="preserve"> Поліцейські заходи примусу</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Поліція під час виконання повноважень, визначених цим Законом, уповноважена застосовувати такі заходи примусу:</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1)</w:t>
      </w:r>
      <w:r w:rsidRPr="00490D41">
        <w:rPr>
          <w:rFonts w:ascii="Times New Roman" w:hAnsi="Times New Roman" w:cs="Times New Roman"/>
          <w:color w:val="auto"/>
          <w:lang w:val="uk-UA"/>
        </w:rPr>
        <w:tab/>
        <w:t>фізичний вплив (сила);</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2)</w:t>
      </w:r>
      <w:r w:rsidRPr="00490D41">
        <w:rPr>
          <w:rFonts w:ascii="Times New Roman" w:hAnsi="Times New Roman" w:cs="Times New Roman"/>
          <w:color w:val="auto"/>
          <w:lang w:val="uk-UA"/>
        </w:rPr>
        <w:tab/>
        <w:t>застосування спеціальних засобів;</w:t>
      </w:r>
    </w:p>
    <w:p w:rsidR="00AA1FEF" w:rsidRPr="00490D41" w:rsidRDefault="00AA1FEF" w:rsidP="00AA1FEF">
      <w:pPr>
        <w:pStyle w:val="rvps2"/>
        <w:suppressAutoHyphens w:val="0"/>
        <w:spacing w:before="0" w:after="0" w:line="360" w:lineRule="auto"/>
        <w:ind w:firstLine="340"/>
        <w:rPr>
          <w:rFonts w:ascii="Times New Roman" w:hAnsi="Times New Roman" w:cs="Times New Roman"/>
          <w:color w:val="auto"/>
          <w:lang w:val="uk-UA"/>
        </w:rPr>
      </w:pPr>
      <w:r w:rsidRPr="00490D41">
        <w:rPr>
          <w:rFonts w:ascii="Times New Roman" w:hAnsi="Times New Roman" w:cs="Times New Roman"/>
          <w:color w:val="auto"/>
          <w:lang w:val="uk-UA"/>
        </w:rPr>
        <w:t>3)</w:t>
      </w:r>
      <w:r w:rsidRPr="00490D41">
        <w:rPr>
          <w:rFonts w:ascii="Times New Roman" w:hAnsi="Times New Roman" w:cs="Times New Roman"/>
          <w:color w:val="auto"/>
          <w:lang w:val="uk-UA"/>
        </w:rPr>
        <w:tab/>
        <w:t>застосування вогнепальної зброї…</w:t>
      </w:r>
    </w:p>
    <w:p w:rsidR="00BB4734" w:rsidRDefault="00BB4734"/>
    <w:sectPr w:rsidR="00BB4734" w:rsidSect="00BB4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AA1FEF"/>
    <w:rsid w:val="00200B74"/>
    <w:rsid w:val="00480490"/>
    <w:rsid w:val="00797134"/>
    <w:rsid w:val="007A3721"/>
    <w:rsid w:val="008522C9"/>
    <w:rsid w:val="00AA1FEF"/>
    <w:rsid w:val="00B11F2B"/>
    <w:rsid w:val="00BB4734"/>
    <w:rsid w:val="00D81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A1FEF"/>
    <w:pPr>
      <w:widowControl w:val="0"/>
      <w:suppressAutoHyphens/>
      <w:autoSpaceDE w:val="0"/>
      <w:autoSpaceDN w:val="0"/>
      <w:adjustRightInd w:val="0"/>
      <w:spacing w:before="100" w:after="100" w:line="288" w:lineRule="auto"/>
      <w:textAlignment w:val="center"/>
    </w:pPr>
    <w:rPr>
      <w:rFonts w:ascii="Calibri" w:hAnsi="Calibri" w:cs="Calibri"/>
      <w:color w:val="000000"/>
      <w:lang w:val="zh-CN"/>
    </w:rPr>
  </w:style>
  <w:style w:type="character" w:customStyle="1" w:styleId="rvts9">
    <w:name w:val="rvts9"/>
    <w:rsid w:val="00AA1FEF"/>
    <w:rPr>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4515</Characters>
  <Application>Microsoft Office Word</Application>
  <DocSecurity>0</DocSecurity>
  <Lines>37</Lines>
  <Paragraphs>10</Paragraphs>
  <ScaleCrop>false</ScaleCrop>
  <Company>Microsoft</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2</cp:revision>
  <dcterms:created xsi:type="dcterms:W3CDTF">2018-10-23T11:48:00Z</dcterms:created>
  <dcterms:modified xsi:type="dcterms:W3CDTF">2018-10-23T11:49:00Z</dcterms:modified>
</cp:coreProperties>
</file>